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附件1</w:t>
      </w:r>
    </w:p>
    <w:p>
      <w:pPr>
        <w:rPr>
          <w:rFonts w:hint="eastAsia"/>
        </w:rPr>
      </w:pPr>
    </w:p>
    <w:p>
      <w:pPr>
        <w:pStyle w:val="2"/>
        <w:rPr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Cs w:val="32"/>
        </w:rPr>
        <w:t>中国苹果产业“重大科学问题”和“产业技术问题”征集表</w:t>
      </w:r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147"/>
        <w:gridCol w:w="145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问题名称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提供人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邮件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问题所属类型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ind w:firstLine="560" w:firstLineChars="200"/>
              <w:textAlignment w:val="baseline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□重大科学问题                □产业技术问题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问题所属领域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□育苗  □品种  □果园管理和种植  □生产资料  </w:t>
            </w:r>
          </w:p>
          <w:p>
            <w:pPr>
              <w:spacing w:line="360" w:lineRule="exact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□商品化处理    □产品流通        □贮藏保鲜  </w:t>
            </w:r>
          </w:p>
          <w:p>
            <w:pPr>
              <w:spacing w:line="360" w:lineRule="exact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□果品加工      □质量控制        □标准化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问题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ind w:firstLine="280" w:firstLineChars="10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关键问题背景及描述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1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问题最新进展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重要意义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《中国苹果产业“重大科学问题”和“产业技术问题”征集表》填写说明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1、关键词：（请列出与本问题相关的4个关键词，便于对本问题进行分类、检索和归并）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2、问题背景及描述：（为问题正文的摘要部分，介绍本问题在苹果产业发展中的产生背景，简单描述本问题基本核心内容和观点）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3、最新进展：（简要介绍本问题的最新进展，及未来面临的关键难点与挑战）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4、重要意义：（简要介绍本问题取得突破后，对苹果产业或苹果相关产业的重大影响和引领作用，以及可能产生的重大经济和社会效益）</w:t>
      </w:r>
      <w:bookmarkEnd w:id="0"/>
      <w:bookmarkEnd w:id="1"/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mZiYjE5MWYxMTQwMTNlYTk0MTk3MjQ3ZDk5YzQifQ=="/>
  </w:docVars>
  <w:rsids>
    <w:rsidRoot w:val="234D1638"/>
    <w:rsid w:val="234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2023-05-06T05:35:00Z</dcterms:created>
  <dc:creator>WPS_134135316</dc:creator>
  <cp:lastModifiedBy>WPS_134135316</cp:lastModifiedBy>
  <dcterms:modified xsi:type="dcterms:W3CDTF">2023-05-06T05:36:41Z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FA15825F01AC4287AD06F75F2D97D587_11</vt:lpwstr>
  </property>
</Properties>
</file>